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1EC70" w14:textId="1AD2F304" w:rsidR="00CF18C6" w:rsidRPr="00CF18C6" w:rsidRDefault="00CF18C6" w:rsidP="00534810">
      <w:pPr>
        <w:rPr>
          <w:b/>
          <w:bCs/>
          <w:color w:val="EE0000"/>
        </w:rPr>
      </w:pPr>
      <w:r w:rsidRPr="00CF18C6">
        <w:rPr>
          <w:b/>
          <w:bCs/>
          <w:color w:val="EE0000"/>
        </w:rPr>
        <w:t xml:space="preserve">MUOKATTU VERSIO </w:t>
      </w:r>
      <w:r w:rsidR="00A64E7F">
        <w:rPr>
          <w:b/>
          <w:bCs/>
          <w:color w:val="EE0000"/>
        </w:rPr>
        <w:t>N+1</w:t>
      </w:r>
      <w:r>
        <w:rPr>
          <w:b/>
          <w:bCs/>
          <w:color w:val="EE0000"/>
        </w:rPr>
        <w:t xml:space="preserve"> (</w:t>
      </w:r>
      <w:r w:rsidR="00A64E7F">
        <w:rPr>
          <w:b/>
          <w:bCs/>
          <w:color w:val="EE0000"/>
        </w:rPr>
        <w:t>20</w:t>
      </w:r>
      <w:r>
        <w:rPr>
          <w:b/>
          <w:bCs/>
          <w:color w:val="EE0000"/>
        </w:rPr>
        <w:t>.2.202</w:t>
      </w:r>
      <w:r w:rsidR="00A64E7F">
        <w:rPr>
          <w:b/>
          <w:bCs/>
          <w:color w:val="EE0000"/>
        </w:rPr>
        <w:t>6</w:t>
      </w:r>
      <w:r>
        <w:rPr>
          <w:b/>
          <w:bCs/>
          <w:color w:val="EE0000"/>
        </w:rPr>
        <w:t>)</w:t>
      </w:r>
    </w:p>
    <w:p w14:paraId="75B78A25" w14:textId="61DE1D79" w:rsidR="00534810" w:rsidRPr="00534810" w:rsidRDefault="00534810" w:rsidP="00534810">
      <w:pPr>
        <w:rPr>
          <w:b/>
          <w:bCs/>
        </w:rPr>
      </w:pPr>
      <w:r w:rsidRPr="00534810">
        <w:rPr>
          <w:b/>
          <w:bCs/>
        </w:rPr>
        <w:t xml:space="preserve">2.2 </w:t>
      </w:r>
      <w:r w:rsidRPr="00534810">
        <w:rPr>
          <w:b/>
          <w:bCs/>
        </w:rPr>
        <w:tab/>
        <w:t>Edustusoikeus</w:t>
      </w:r>
    </w:p>
    <w:p w14:paraId="1D3BA302" w14:textId="77777777" w:rsidR="00534810" w:rsidRPr="00534810" w:rsidRDefault="00534810" w:rsidP="00534810">
      <w:r w:rsidRPr="00534810">
        <w:rPr>
          <w:b/>
          <w:bCs/>
        </w:rPr>
        <w:t>2.2.1</w:t>
      </w:r>
      <w:r w:rsidRPr="00534810">
        <w:t xml:space="preserve"> </w:t>
      </w:r>
      <w:r w:rsidRPr="00534810">
        <w:tab/>
        <w:t>Edustusoikeudella tarkoitetaan kilpailuedustusta ja se on sidoksissa kilpailukauteen.</w:t>
      </w:r>
    </w:p>
    <w:p w14:paraId="13E9370E" w14:textId="42FF30D0" w:rsidR="00534810" w:rsidRPr="00534810" w:rsidRDefault="00534810" w:rsidP="00534810">
      <w:r w:rsidRPr="00534810">
        <w:tab/>
        <w:t xml:space="preserve">Ampumaurheilun kilpailukausi ja lisenssikausi on kalenterivuosi </w:t>
      </w:r>
      <w:r w:rsidR="00376C69" w:rsidRPr="00534810">
        <w:t>1.1.–31.12.</w:t>
      </w:r>
    </w:p>
    <w:p w14:paraId="74F1D7D1" w14:textId="77777777" w:rsidR="00534810" w:rsidRPr="00534810" w:rsidRDefault="00534810" w:rsidP="00F920B8">
      <w:pPr>
        <w:ind w:left="1304" w:hanging="1304"/>
      </w:pPr>
      <w:r w:rsidRPr="00534810">
        <w:rPr>
          <w:b/>
          <w:bCs/>
        </w:rPr>
        <w:t>2.2.2</w:t>
      </w:r>
      <w:r w:rsidRPr="00534810">
        <w:t xml:space="preserve"> </w:t>
      </w:r>
      <w:r w:rsidRPr="00534810">
        <w:tab/>
        <w:t>Kilpailija voi saman kalenterivuoden aikana edustaa lajiryhmittäin (katso 1.3.7) vain yhtä seuraa.</w:t>
      </w:r>
    </w:p>
    <w:p w14:paraId="7CF174EB" w14:textId="3938BA59" w:rsidR="00534810" w:rsidRPr="00534810" w:rsidRDefault="00534810" w:rsidP="00F920B8">
      <w:pPr>
        <w:ind w:left="1304" w:hanging="1304"/>
      </w:pPr>
      <w:r w:rsidRPr="00534810">
        <w:tab/>
        <w:t>Edustusseura määräytyy sen mukaan, mitä seuraa ampuja ensimmäisen kerran kansallisen ja alueellisen tason (kts. 1.3.</w:t>
      </w:r>
      <w:r w:rsidR="00376C69" w:rsidRPr="00534810">
        <w:t>1.2–1.3</w:t>
      </w:r>
      <w:r w:rsidRPr="00534810">
        <w:t>.1.2.</w:t>
      </w:r>
      <w:r w:rsidR="00806139">
        <w:t>2</w:t>
      </w:r>
      <w:r w:rsidRPr="00534810">
        <w:t>.</w:t>
      </w:r>
      <w:r w:rsidR="00806139">
        <w:t>5</w:t>
      </w:r>
      <w:r w:rsidRPr="00534810">
        <w:t xml:space="preserve">) kilpailussa kilpailukaudella edustaa. </w:t>
      </w:r>
    </w:p>
    <w:p w14:paraId="561F4F49" w14:textId="77777777" w:rsidR="00534810" w:rsidRDefault="00534810" w:rsidP="00F920B8">
      <w:pPr>
        <w:ind w:left="1304" w:hanging="1304"/>
      </w:pPr>
      <w:r w:rsidRPr="00534810">
        <w:rPr>
          <w:b/>
          <w:bCs/>
        </w:rPr>
        <w:t>2.2.3</w:t>
      </w:r>
      <w:r w:rsidRPr="00534810">
        <w:tab/>
        <w:t>Kahta tai useampaa seuraa eri lajiryhmissä edustavan ampujan on ilmoitettava seurat ja lajiryhmät liiton toimistoon ennen kuin edustaa ensimmäisen kerran ko. lajiryhmässä seuraa.</w:t>
      </w:r>
    </w:p>
    <w:p w14:paraId="0A317D5D" w14:textId="77777777" w:rsidR="00534810" w:rsidRDefault="00534810" w:rsidP="00F920B8">
      <w:pPr>
        <w:ind w:left="1304" w:hanging="1304"/>
      </w:pPr>
      <w:r w:rsidRPr="00534810">
        <w:rPr>
          <w:b/>
          <w:bCs/>
        </w:rPr>
        <w:t>2.2.4</w:t>
      </w:r>
      <w:r w:rsidRPr="00534810">
        <w:tab/>
        <w:t>Lisenssiä lunastaessa on kilpa-ampujan ilmoitettava edustamansa seura/seurat. Edustusseuran vaihdosta on ilmoitettava liiton toimistoon.</w:t>
      </w:r>
    </w:p>
    <w:p w14:paraId="6D7E3792" w14:textId="74ABC42C" w:rsidR="00DC5215" w:rsidRPr="00DC5215" w:rsidRDefault="00DC5215" w:rsidP="00DC5215">
      <w:pPr>
        <w:ind w:left="1304" w:hanging="1304"/>
        <w:rPr>
          <w:strike/>
        </w:rPr>
      </w:pPr>
      <w:r w:rsidRPr="00DC5215">
        <w:rPr>
          <w:b/>
          <w:bCs/>
          <w:strike/>
        </w:rPr>
        <w:t>2.2.5</w:t>
      </w:r>
      <w:r w:rsidRPr="00DC5215">
        <w:rPr>
          <w:strike/>
        </w:rPr>
        <w:t xml:space="preserve"> </w:t>
      </w:r>
      <w:r w:rsidRPr="00DC5215">
        <w:rPr>
          <w:strike/>
        </w:rPr>
        <w:tab/>
      </w:r>
      <w:r w:rsidRPr="00DC5215">
        <w:rPr>
          <w:strike/>
        </w:rPr>
        <w:t>Ampuja voi riippumatta edustamastaan</w:t>
      </w:r>
      <w:r w:rsidRPr="00DC5215">
        <w:rPr>
          <w:strike/>
        </w:rPr>
        <w:t xml:space="preserve"> </w:t>
      </w:r>
      <w:r w:rsidRPr="00DC5215">
        <w:rPr>
          <w:strike/>
        </w:rPr>
        <w:t>seurasta, edustaa kotimaataan kansainvälisissä</w:t>
      </w:r>
      <w:r w:rsidRPr="00DC5215">
        <w:rPr>
          <w:strike/>
        </w:rPr>
        <w:t xml:space="preserve"> </w:t>
      </w:r>
      <w:r w:rsidRPr="00DC5215">
        <w:rPr>
          <w:strike/>
        </w:rPr>
        <w:t>edustustehtävissä. Edustaessaan muuta maata kuin Suomea hän ei</w:t>
      </w:r>
      <w:r w:rsidRPr="00DC5215">
        <w:rPr>
          <w:strike/>
        </w:rPr>
        <w:t xml:space="preserve"> </w:t>
      </w:r>
      <w:r w:rsidRPr="00DC5215">
        <w:rPr>
          <w:strike/>
        </w:rPr>
        <w:t>voi saavuttaa Suomen ennätyksiä.</w:t>
      </w:r>
    </w:p>
    <w:p w14:paraId="5DAA858D" w14:textId="4FF99DEB" w:rsidR="00DC5215" w:rsidRPr="00DC5215" w:rsidRDefault="00DC5215" w:rsidP="00DC5215">
      <w:pPr>
        <w:ind w:left="1304" w:hanging="1304"/>
        <w:rPr>
          <w:strike/>
        </w:rPr>
      </w:pPr>
      <w:r w:rsidRPr="00DC5215">
        <w:rPr>
          <w:b/>
          <w:bCs/>
          <w:strike/>
        </w:rPr>
        <w:t>2.2.6</w:t>
      </w:r>
      <w:r w:rsidRPr="00DC5215">
        <w:rPr>
          <w:strike/>
        </w:rPr>
        <w:t xml:space="preserve"> </w:t>
      </w:r>
      <w:r w:rsidRPr="00DC5215">
        <w:rPr>
          <w:strike/>
        </w:rPr>
        <w:tab/>
      </w:r>
      <w:r w:rsidRPr="00DC5215">
        <w:rPr>
          <w:strike/>
        </w:rPr>
        <w:t>Edustusoikeuden vaihdossa suomalaisen</w:t>
      </w:r>
      <w:r w:rsidRPr="00DC5215">
        <w:rPr>
          <w:strike/>
        </w:rPr>
        <w:t xml:space="preserve"> </w:t>
      </w:r>
      <w:r w:rsidRPr="00DC5215">
        <w:rPr>
          <w:strike/>
        </w:rPr>
        <w:t>ja ulkomaisen seuran välillä noudatetaan</w:t>
      </w:r>
      <w:r w:rsidRPr="00DC5215">
        <w:rPr>
          <w:strike/>
        </w:rPr>
        <w:t xml:space="preserve"> </w:t>
      </w:r>
      <w:r w:rsidRPr="00DC5215">
        <w:rPr>
          <w:strike/>
        </w:rPr>
        <w:t>sen maan sääntöjä, joiden alaista seuraa</w:t>
      </w:r>
      <w:r w:rsidRPr="00DC5215">
        <w:rPr>
          <w:strike/>
        </w:rPr>
        <w:t xml:space="preserve"> </w:t>
      </w:r>
      <w:r w:rsidRPr="00DC5215">
        <w:rPr>
          <w:strike/>
        </w:rPr>
        <w:t>ampuja on viimeksi edustanut.</w:t>
      </w:r>
    </w:p>
    <w:p w14:paraId="1351EE27" w14:textId="6B574B11" w:rsidR="00376C69" w:rsidRPr="00534810" w:rsidRDefault="00376C69" w:rsidP="00376C69">
      <w:r w:rsidRPr="00534810">
        <w:rPr>
          <w:b/>
          <w:bCs/>
          <w:color w:val="EE0000"/>
        </w:rPr>
        <w:t>2.2.</w:t>
      </w:r>
      <w:r>
        <w:rPr>
          <w:b/>
          <w:bCs/>
          <w:color w:val="EE0000"/>
        </w:rPr>
        <w:t>5</w:t>
      </w:r>
      <w:r w:rsidRPr="00534810">
        <w:rPr>
          <w:color w:val="EE0000"/>
        </w:rPr>
        <w:t xml:space="preserve"> </w:t>
      </w:r>
      <w:r w:rsidRPr="00534810">
        <w:tab/>
        <w:t>Liitto vastaa lisenssirekisterin ylläpidosta.</w:t>
      </w:r>
    </w:p>
    <w:p w14:paraId="7B13E015" w14:textId="35A01B9A" w:rsidR="002E76D6" w:rsidRPr="002E76D6" w:rsidRDefault="002E76D6" w:rsidP="002E76D6">
      <w:pPr>
        <w:ind w:left="1304" w:hanging="1304"/>
        <w:rPr>
          <w:color w:val="EE0000"/>
        </w:rPr>
      </w:pPr>
      <w:r w:rsidRPr="002E76D6">
        <w:rPr>
          <w:b/>
          <w:bCs/>
          <w:color w:val="EE0000"/>
        </w:rPr>
        <w:t>2.2.</w:t>
      </w:r>
      <w:r w:rsidR="00A64E7F">
        <w:rPr>
          <w:b/>
          <w:bCs/>
          <w:color w:val="EE0000"/>
        </w:rPr>
        <w:t>6</w:t>
      </w:r>
      <w:r w:rsidRPr="002E76D6">
        <w:rPr>
          <w:b/>
          <w:bCs/>
          <w:color w:val="EE0000"/>
        </w:rPr>
        <w:t xml:space="preserve"> </w:t>
      </w:r>
      <w:r>
        <w:rPr>
          <w:b/>
          <w:bCs/>
          <w:color w:val="EE0000"/>
        </w:rPr>
        <w:tab/>
      </w:r>
      <w:r w:rsidRPr="002E76D6">
        <w:rPr>
          <w:color w:val="EE0000"/>
        </w:rPr>
        <w:t xml:space="preserve">Ampuja, joka </w:t>
      </w:r>
      <w:r w:rsidR="00DC5215">
        <w:rPr>
          <w:color w:val="EE0000"/>
        </w:rPr>
        <w:t xml:space="preserve">on </w:t>
      </w:r>
      <w:r w:rsidRPr="002E76D6">
        <w:rPr>
          <w:color w:val="EE0000"/>
        </w:rPr>
        <w:t xml:space="preserve">edellisen </w:t>
      </w:r>
      <w:r w:rsidR="00A10C74">
        <w:rPr>
          <w:color w:val="EE0000"/>
        </w:rPr>
        <w:t>18 kuukauden</w:t>
      </w:r>
      <w:r w:rsidRPr="002E76D6">
        <w:rPr>
          <w:color w:val="EE0000"/>
        </w:rPr>
        <w:t xml:space="preserve"> aikana ennen SM-kilpailua, johon hän osallistuu, edustanut kyseisessä lajiryhmän </w:t>
      </w:r>
      <w:r w:rsidR="00DC5215" w:rsidRPr="002E76D6">
        <w:rPr>
          <w:color w:val="EE0000"/>
        </w:rPr>
        <w:t xml:space="preserve">kohdan 9.3.1 d...j mukaisissa </w:t>
      </w:r>
      <w:r w:rsidRPr="002E76D6">
        <w:rPr>
          <w:color w:val="EE0000"/>
        </w:rPr>
        <w:t xml:space="preserve">kilpailuissa muuta maata kuin Suomea, ei voi osallistua SM-kilpailuun (alku- tai karsintakilpailu) muutoin kuin </w:t>
      </w:r>
      <w:r w:rsidR="00A10C74">
        <w:rPr>
          <w:color w:val="EE0000"/>
        </w:rPr>
        <w:t>ei-mitalikelpoisena urheilijana (EMK)</w:t>
      </w:r>
      <w:r w:rsidRPr="002E76D6">
        <w:rPr>
          <w:color w:val="EE0000"/>
        </w:rPr>
        <w:t xml:space="preserve"> eikä urheilija voi tällöin osallistua lajissa mahdollisesti ammuttavaan finaaliin</w:t>
      </w:r>
      <w:r w:rsidR="00DC5215">
        <w:rPr>
          <w:color w:val="EE0000"/>
        </w:rPr>
        <w:t>,</w:t>
      </w:r>
      <w:r w:rsidRPr="002E76D6">
        <w:rPr>
          <w:color w:val="EE0000"/>
        </w:rPr>
        <w:t xml:space="preserve"> mitaliotteluun tai vastaavaan loppukilpailuun. Osallistu</w:t>
      </w:r>
      <w:r w:rsidR="00A10C74">
        <w:rPr>
          <w:color w:val="EE0000"/>
        </w:rPr>
        <w:t>essaan</w:t>
      </w:r>
      <w:r w:rsidRPr="002E76D6">
        <w:rPr>
          <w:color w:val="EE0000"/>
        </w:rPr>
        <w:t xml:space="preserve"> SM-kilpailuun </w:t>
      </w:r>
      <w:r w:rsidR="00A10C74">
        <w:rPr>
          <w:color w:val="EE0000"/>
        </w:rPr>
        <w:t>ei-mitalikelpoisena urheilijana</w:t>
      </w:r>
      <w:r w:rsidR="00A64E7F">
        <w:rPr>
          <w:color w:val="EE0000"/>
        </w:rPr>
        <w:t>,</w:t>
      </w:r>
      <w:r w:rsidRPr="002E76D6">
        <w:rPr>
          <w:color w:val="EE0000"/>
        </w:rPr>
        <w:t xml:space="preserve"> merkitään </w:t>
      </w:r>
      <w:r w:rsidR="00A10C74">
        <w:rPr>
          <w:color w:val="EE0000"/>
        </w:rPr>
        <w:t xml:space="preserve">urheilija </w:t>
      </w:r>
      <w:r w:rsidR="00A64E7F">
        <w:rPr>
          <w:color w:val="EE0000"/>
        </w:rPr>
        <w:t>EMK</w:t>
      </w:r>
      <w:r w:rsidR="00A64E7F" w:rsidRPr="002E76D6">
        <w:rPr>
          <w:color w:val="EE0000"/>
        </w:rPr>
        <w:t>-merkinnällä (</w:t>
      </w:r>
      <w:r w:rsidR="00A64E7F">
        <w:rPr>
          <w:color w:val="EE0000"/>
        </w:rPr>
        <w:t>ei-mitalikelpoinen urheilija</w:t>
      </w:r>
      <w:r w:rsidR="00A64E7F" w:rsidRPr="002E76D6">
        <w:rPr>
          <w:color w:val="EE0000"/>
        </w:rPr>
        <w:t>)</w:t>
      </w:r>
      <w:r w:rsidR="00A64E7F">
        <w:rPr>
          <w:color w:val="EE0000"/>
        </w:rPr>
        <w:t xml:space="preserve"> </w:t>
      </w:r>
      <w:r w:rsidRPr="002E76D6">
        <w:rPr>
          <w:color w:val="EE0000"/>
        </w:rPr>
        <w:t xml:space="preserve">tulosluetteloon saavuttamallaan tuloksella </w:t>
      </w:r>
      <w:r w:rsidR="00A10C74">
        <w:rPr>
          <w:color w:val="EE0000"/>
        </w:rPr>
        <w:t>ja sijoituksella</w:t>
      </w:r>
      <w:r w:rsidRPr="002E76D6">
        <w:rPr>
          <w:color w:val="EE0000"/>
        </w:rPr>
        <w:t>. SM-kilpailun seurajoukkue</w:t>
      </w:r>
      <w:r w:rsidR="00A10C74">
        <w:rPr>
          <w:color w:val="EE0000"/>
        </w:rPr>
        <w:t>, jossa on yksi tai useampi ei-mitalikelpoinen urheilija ei myöskään ole joukkuemitalikelpoinen.</w:t>
      </w:r>
      <w:r w:rsidRPr="002E76D6">
        <w:rPr>
          <w:color w:val="EE0000"/>
        </w:rPr>
        <w:t xml:space="preserve"> </w:t>
      </w:r>
      <w:r w:rsidR="00A10C74">
        <w:rPr>
          <w:color w:val="EE0000"/>
        </w:rPr>
        <w:t xml:space="preserve">Ei-mitalikelpoinen urheilija tai joukkue ei myöskään </w:t>
      </w:r>
      <w:r w:rsidR="00DC5215">
        <w:rPr>
          <w:color w:val="EE0000"/>
        </w:rPr>
        <w:t xml:space="preserve">voi </w:t>
      </w:r>
      <w:r w:rsidR="00A10C74">
        <w:rPr>
          <w:color w:val="EE0000"/>
        </w:rPr>
        <w:t xml:space="preserve">missään </w:t>
      </w:r>
      <w:r w:rsidRPr="002E76D6">
        <w:rPr>
          <w:color w:val="EE0000"/>
        </w:rPr>
        <w:t>kyseisen lajiryhmän kilpailussa saavuttaa Suomen ennätyksiä. Urheilija on velvollinen</w:t>
      </w:r>
      <w:r w:rsidR="00B323CD">
        <w:rPr>
          <w:color w:val="EE0000"/>
        </w:rPr>
        <w:t>,</w:t>
      </w:r>
      <w:r w:rsidRPr="002E76D6">
        <w:rPr>
          <w:color w:val="EE0000"/>
        </w:rPr>
        <w:t xml:space="preserve"> </w:t>
      </w:r>
      <w:r w:rsidR="00B323CD">
        <w:rPr>
          <w:color w:val="EE0000"/>
        </w:rPr>
        <w:t>ilmoittautuessaan</w:t>
      </w:r>
      <w:r w:rsidR="00B323CD" w:rsidRPr="002E76D6">
        <w:rPr>
          <w:color w:val="EE0000"/>
        </w:rPr>
        <w:t xml:space="preserve"> </w:t>
      </w:r>
      <w:r w:rsidR="00A10C74">
        <w:rPr>
          <w:color w:val="EE0000"/>
        </w:rPr>
        <w:t>SAL:n alaiseen kilpailuun</w:t>
      </w:r>
      <w:r w:rsidR="00B323CD">
        <w:rPr>
          <w:color w:val="EE0000"/>
        </w:rPr>
        <w:t>,</w:t>
      </w:r>
      <w:r w:rsidR="00A10C74">
        <w:rPr>
          <w:color w:val="EE0000"/>
        </w:rPr>
        <w:t xml:space="preserve"> </w:t>
      </w:r>
      <w:r w:rsidRPr="002E76D6">
        <w:rPr>
          <w:color w:val="EE0000"/>
        </w:rPr>
        <w:t>ilmoittaa, mikäli hän ei ole mitali- ja/tai SE-kelpoinen.</w:t>
      </w:r>
    </w:p>
    <w:p w14:paraId="739EA1CB" w14:textId="77777777" w:rsidR="00F920B8" w:rsidRPr="00F920B8" w:rsidRDefault="00F920B8" w:rsidP="00F920B8">
      <w:pPr>
        <w:ind w:left="1304" w:hanging="1304"/>
      </w:pPr>
      <w:r w:rsidRPr="00F920B8">
        <w:rPr>
          <w:b/>
          <w:bCs/>
        </w:rPr>
        <w:t>9.3.1</w:t>
      </w:r>
      <w:r w:rsidRPr="00F920B8">
        <w:tab/>
        <w:t>Suomen ennätykseksi (SE, DSE, FSE) voidaan hyväksyä liiton jäsenseuraan kuuluvan kilpa-ampujan saavuttama ennätystulos seuraavissa kilpailuissa silloin kun kilpa-ampuja edustaa Suomea tai liiton jäsenseuraa:</w:t>
      </w:r>
    </w:p>
    <w:p w14:paraId="27B1D6E4" w14:textId="77777777" w:rsidR="00F920B8" w:rsidRPr="00F920B8" w:rsidRDefault="00F920B8" w:rsidP="00F920B8">
      <w:r w:rsidRPr="00F920B8">
        <w:t>a)</w:t>
      </w:r>
      <w:r w:rsidRPr="00F920B8">
        <w:tab/>
        <w:t>Suomessa järjestetyt ennätyskelpoisiksi hyväksytyt kilpailut</w:t>
      </w:r>
    </w:p>
    <w:p w14:paraId="6C8DC344" w14:textId="77777777" w:rsidR="00F920B8" w:rsidRPr="00F920B8" w:rsidRDefault="00F920B8" w:rsidP="00F920B8">
      <w:r w:rsidRPr="00F920B8">
        <w:t>b)</w:t>
      </w:r>
      <w:r w:rsidRPr="00F920B8">
        <w:tab/>
        <w:t>Suomen mestaruuskilpailut</w:t>
      </w:r>
    </w:p>
    <w:p w14:paraId="1588EAC3" w14:textId="77777777" w:rsidR="00F920B8" w:rsidRPr="00F920B8" w:rsidRDefault="00F920B8" w:rsidP="00F920B8">
      <w:pPr>
        <w:ind w:left="1304" w:hanging="1304"/>
      </w:pPr>
      <w:r w:rsidRPr="00F920B8">
        <w:lastRenderedPageBreak/>
        <w:t>c)</w:t>
      </w:r>
      <w:r w:rsidRPr="00F920B8">
        <w:tab/>
        <w:t>KV-liittojen sääntöjen mukaisesti järjestetyt ulkomaiset kilpailut, jotka tasoltaan vastaavat vähintään Suomessa järjestettäviä a-kohdan kilpailuja.</w:t>
      </w:r>
    </w:p>
    <w:p w14:paraId="40A2F369" w14:textId="77777777" w:rsidR="00F920B8" w:rsidRPr="00F920B8" w:rsidRDefault="00F920B8" w:rsidP="00F920B8">
      <w:pPr>
        <w:ind w:left="1304" w:hanging="1304"/>
        <w:rPr>
          <w:color w:val="EE0000"/>
        </w:rPr>
      </w:pPr>
      <w:r w:rsidRPr="00F920B8">
        <w:rPr>
          <w:color w:val="EE0000"/>
        </w:rPr>
        <w:t>d)</w:t>
      </w:r>
      <w:r w:rsidRPr="00F920B8">
        <w:rPr>
          <w:color w:val="EE0000"/>
        </w:rPr>
        <w:tab/>
        <w:t>Viralliset, kansainvälisten liittojen myöntämät Grand-Prix kilpailut, joihin osallistutaan maatunnuksin.</w:t>
      </w:r>
    </w:p>
    <w:p w14:paraId="4660E24E" w14:textId="77777777" w:rsidR="00F920B8" w:rsidRPr="00F920B8" w:rsidRDefault="00F920B8" w:rsidP="00F920B8">
      <w:r w:rsidRPr="00F920B8">
        <w:rPr>
          <w:color w:val="EE0000"/>
        </w:rPr>
        <w:t>e)</w:t>
      </w:r>
      <w:r w:rsidRPr="00F920B8">
        <w:tab/>
        <w:t>Maaottelut (MO) ja vastaavat sotilaskilpailut</w:t>
      </w:r>
    </w:p>
    <w:p w14:paraId="0DD6980A" w14:textId="77777777" w:rsidR="00F920B8" w:rsidRPr="00F920B8" w:rsidRDefault="00F920B8" w:rsidP="00F920B8">
      <w:r w:rsidRPr="00F920B8">
        <w:rPr>
          <w:color w:val="EE0000"/>
        </w:rPr>
        <w:t>f)</w:t>
      </w:r>
      <w:r w:rsidRPr="00F920B8">
        <w:tab/>
        <w:t>Maailman- ja Euroopan cupit (MC ja EC)</w:t>
      </w:r>
    </w:p>
    <w:p w14:paraId="7C9378F8" w14:textId="77777777" w:rsidR="00F920B8" w:rsidRPr="00F920B8" w:rsidRDefault="00F920B8" w:rsidP="00F920B8">
      <w:r w:rsidRPr="00F920B8">
        <w:rPr>
          <w:color w:val="EE0000"/>
        </w:rPr>
        <w:t>g)</w:t>
      </w:r>
      <w:r w:rsidRPr="00F920B8">
        <w:tab/>
        <w:t>Pohjoismaiden mestaruuskilpailut (PM) ja vastaavat sotilaskilpailut</w:t>
      </w:r>
    </w:p>
    <w:p w14:paraId="4094AAEB" w14:textId="3559C392" w:rsidR="00F920B8" w:rsidRPr="00F920B8" w:rsidRDefault="00F920B8" w:rsidP="00F920B8">
      <w:r w:rsidRPr="00F920B8">
        <w:rPr>
          <w:color w:val="EE0000"/>
        </w:rPr>
        <w:t>h)</w:t>
      </w:r>
      <w:r w:rsidRPr="00F920B8">
        <w:tab/>
      </w:r>
      <w:r w:rsidR="00DC5215" w:rsidRPr="00F920B8">
        <w:t>Euroopan mestaruuskilpailut</w:t>
      </w:r>
      <w:r w:rsidRPr="00F920B8">
        <w:t xml:space="preserve"> (EM) ja Euroopan kisat (EG) sekä vastaavat sotilaskilpailut</w:t>
      </w:r>
    </w:p>
    <w:p w14:paraId="226DD7B5" w14:textId="77777777" w:rsidR="00F920B8" w:rsidRPr="00F920B8" w:rsidRDefault="00F920B8" w:rsidP="00F920B8">
      <w:r w:rsidRPr="00F920B8">
        <w:rPr>
          <w:color w:val="EE0000"/>
        </w:rPr>
        <w:t>i)</w:t>
      </w:r>
      <w:r w:rsidRPr="00F920B8">
        <w:tab/>
        <w:t>Maailmanmestaruuskilpailut (MM), Universiadit ja vastaavat sotilaskilpailut</w:t>
      </w:r>
    </w:p>
    <w:p w14:paraId="6AF90887" w14:textId="77777777" w:rsidR="00F920B8" w:rsidRPr="00F920B8" w:rsidRDefault="00F920B8" w:rsidP="00F920B8">
      <w:r w:rsidRPr="00F920B8">
        <w:rPr>
          <w:color w:val="EE0000"/>
        </w:rPr>
        <w:t>j)</w:t>
      </w:r>
      <w:r w:rsidRPr="00F920B8">
        <w:tab/>
        <w:t>Olympialaiset, Paralympialaiset ja nuorten olympialaiset</w:t>
      </w:r>
    </w:p>
    <w:p w14:paraId="6EC911B6" w14:textId="62E70863" w:rsidR="00F920B8" w:rsidRPr="00F920B8" w:rsidRDefault="00F920B8" w:rsidP="00F920B8">
      <w:pPr>
        <w:ind w:firstLine="1304"/>
        <w:rPr>
          <w:color w:val="EE0000"/>
        </w:rPr>
      </w:pPr>
      <w:r w:rsidRPr="00F920B8">
        <w:rPr>
          <w:color w:val="EE0000"/>
        </w:rPr>
        <w:t>Poikkeukset katso 2.2.</w:t>
      </w:r>
      <w:r w:rsidR="00DC5215">
        <w:rPr>
          <w:color w:val="EE0000"/>
        </w:rPr>
        <w:t>6</w:t>
      </w:r>
    </w:p>
    <w:p w14:paraId="32B957E6" w14:textId="77777777" w:rsidR="00F920B8" w:rsidRPr="00F920B8" w:rsidRDefault="00F920B8" w:rsidP="00F920B8">
      <w:pPr>
        <w:ind w:left="1304" w:hanging="1304"/>
      </w:pPr>
      <w:r w:rsidRPr="00F920B8">
        <w:rPr>
          <w:b/>
          <w:bCs/>
        </w:rPr>
        <w:t>9.3.2</w:t>
      </w:r>
      <w:r w:rsidRPr="00F920B8">
        <w:tab/>
        <w:t>Seurajoukkueiden Suomen ennätyksiksi (SJE) ja seurajoukkueiden parikilpailun Suomen ennätyksiksi (SE) voidaan hyväksyä samaa jäsenseuraa edustavien ampujien saavuttama joukkue-ennätystulos kilpailtaessa joukkueena kohdassa 9.3.1 mainituissa kilpailuissa.</w:t>
      </w:r>
    </w:p>
    <w:p w14:paraId="0B6DD1DF" w14:textId="01B97E27" w:rsidR="00F920B8" w:rsidRPr="00F920B8" w:rsidRDefault="00F920B8" w:rsidP="00F920B8">
      <w:pPr>
        <w:ind w:left="2608" w:hanging="1304"/>
        <w:rPr>
          <w:color w:val="EE0000"/>
        </w:rPr>
      </w:pPr>
      <w:r w:rsidRPr="00F920B8">
        <w:rPr>
          <w:color w:val="EE0000"/>
        </w:rPr>
        <w:t>Poikkeukset katso 2.2.</w:t>
      </w:r>
      <w:r w:rsidR="00A64E7F">
        <w:rPr>
          <w:color w:val="EE0000"/>
        </w:rPr>
        <w:t>6</w:t>
      </w:r>
    </w:p>
    <w:p w14:paraId="4A7C05D7" w14:textId="77777777" w:rsidR="00534810" w:rsidRPr="00534810" w:rsidRDefault="00534810" w:rsidP="00534810"/>
    <w:sectPr w:rsidR="00534810" w:rsidRPr="00534810" w:rsidSect="00534810">
      <w:pgSz w:w="11906" w:h="16838"/>
      <w:pgMar w:top="720" w:right="720" w:bottom="720" w:left="7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E57FE"/>
    <w:multiLevelType w:val="hybridMultilevel"/>
    <w:tmpl w:val="4ECE8690"/>
    <w:lvl w:ilvl="0" w:tplc="AC4A224E">
      <w:start w:val="1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8010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10"/>
    <w:rsid w:val="00036E6C"/>
    <w:rsid w:val="00047F9A"/>
    <w:rsid w:val="000A10A2"/>
    <w:rsid w:val="0027548E"/>
    <w:rsid w:val="002E76D6"/>
    <w:rsid w:val="00376C69"/>
    <w:rsid w:val="003A4EBC"/>
    <w:rsid w:val="004E0748"/>
    <w:rsid w:val="00534810"/>
    <w:rsid w:val="0066751F"/>
    <w:rsid w:val="00704106"/>
    <w:rsid w:val="00806139"/>
    <w:rsid w:val="00A10C74"/>
    <w:rsid w:val="00A64E7F"/>
    <w:rsid w:val="00AC1198"/>
    <w:rsid w:val="00B323CD"/>
    <w:rsid w:val="00C47A56"/>
    <w:rsid w:val="00CC0EFB"/>
    <w:rsid w:val="00CE58CD"/>
    <w:rsid w:val="00CF18C6"/>
    <w:rsid w:val="00DC5215"/>
    <w:rsid w:val="00DF740A"/>
    <w:rsid w:val="00F9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5CE8C"/>
  <w15:chartTrackingRefBased/>
  <w15:docId w15:val="{D8244D22-13E7-4453-B3F3-AFEB63E5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34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34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34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34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34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34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34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34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34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34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34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34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3481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3481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3481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3481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3481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3481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34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34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34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34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34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3481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3481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3481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34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3481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348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E27A2A926A65D4BBEE439BAF0CEE08A" ma:contentTypeVersion="3" ma:contentTypeDescription="Luo uusi asiakirja." ma:contentTypeScope="" ma:versionID="83fccf331c120c38ac02082bf131483c">
  <xsd:schema xmlns:xsd="http://www.w3.org/2001/XMLSchema" xmlns:xs="http://www.w3.org/2001/XMLSchema" xmlns:p="http://schemas.microsoft.com/office/2006/metadata/properties" xmlns:ns2="4e2bba3b-359b-4178-80d6-e7ebe358f387" targetNamespace="http://schemas.microsoft.com/office/2006/metadata/properties" ma:root="true" ma:fieldsID="3953e14ec8dcfe60ce74c4d5174150b8" ns2:_="">
    <xsd:import namespace="4e2bba3b-359b-4178-80d6-e7ebe358f3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bba3b-359b-4178-80d6-e7ebe358f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22BB56-DDD9-4A26-BE30-CA1DB101374A}"/>
</file>

<file path=customXml/itemProps2.xml><?xml version="1.0" encoding="utf-8"?>
<ds:datastoreItem xmlns:ds="http://schemas.openxmlformats.org/officeDocument/2006/customXml" ds:itemID="{342C3AAA-04D5-4D20-91A9-EC2C100185C2}"/>
</file>

<file path=customXml/itemProps3.xml><?xml version="1.0" encoding="utf-8"?>
<ds:datastoreItem xmlns:ds="http://schemas.openxmlformats.org/officeDocument/2006/customXml" ds:itemID="{5D033AC0-8E55-4AE4-9E6C-087BF8DE1B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384</Words>
  <Characters>3115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 Sjöblom</dc:creator>
  <cp:keywords/>
  <dc:description/>
  <cp:lastModifiedBy>Curt Sjöblom</cp:lastModifiedBy>
  <cp:revision>3</cp:revision>
  <dcterms:created xsi:type="dcterms:W3CDTF">2026-02-20T09:58:00Z</dcterms:created>
  <dcterms:modified xsi:type="dcterms:W3CDTF">2026-02-20T10:00:00Z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0x0101005E27A2A926A65D4BBEE439BAF0CEE08A</vt:lpwstr>
  </property>
</Properties>
</file>